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07EA" w14:textId="0C8A5424" w:rsidR="00872D7D" w:rsidRPr="006844BB" w:rsidRDefault="00030D0E" w:rsidP="00872D7D">
      <w:pPr>
        <w:rPr>
          <w:color w:val="999932"/>
        </w:rPr>
      </w:pPr>
      <w:r w:rsidRPr="006844BB">
        <w:rPr>
          <w:noProof/>
          <w:color w:val="999932"/>
        </w:rPr>
        <w:drawing>
          <wp:anchor distT="0" distB="0" distL="114300" distR="114300" simplePos="0" relativeHeight="251659264" behindDoc="1" locked="0" layoutInCell="1" allowOverlap="1" wp14:anchorId="1BFC5E3B" wp14:editId="6AB1C08E">
            <wp:simplePos x="0" y="0"/>
            <wp:positionH relativeFrom="page">
              <wp:posOffset>3815011</wp:posOffset>
            </wp:positionH>
            <wp:positionV relativeFrom="paragraph">
              <wp:posOffset>-214683</wp:posOffset>
            </wp:positionV>
            <wp:extent cx="3661200" cy="781200"/>
            <wp:effectExtent l="0" t="0" r="0" b="0"/>
            <wp:wrapNone/>
            <wp:docPr id="2" name="Grafik 2" descr="Ein Bild, das Text, Schrift, weiß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hrift, weiß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D7D" w:rsidRPr="006844BB">
        <w:rPr>
          <w:rFonts w:ascii="Bree Rg" w:hAnsi="Bree Rg"/>
          <w:color w:val="999932"/>
          <w:sz w:val="36"/>
          <w:szCs w:val="36"/>
        </w:rPr>
        <w:t>Be</w:t>
      </w:r>
      <w:r w:rsidR="00872D7D">
        <w:rPr>
          <w:rFonts w:ascii="Bree Rg" w:hAnsi="Bree Rg"/>
          <w:color w:val="999932"/>
          <w:sz w:val="36"/>
          <w:szCs w:val="36"/>
        </w:rPr>
        <w:t>nutzungsordnung</w:t>
      </w:r>
    </w:p>
    <w:p w14:paraId="7DE8EE13" w14:textId="16885DAD" w:rsidR="008A6F69" w:rsidRDefault="00872D7D">
      <w:pPr>
        <w:rPr>
          <w:rFonts w:ascii="Bree Lt" w:hAnsi="Bree Lt"/>
          <w:b/>
          <w:bCs/>
          <w:color w:val="669999"/>
          <w:sz w:val="24"/>
          <w:szCs w:val="24"/>
        </w:rPr>
      </w:pPr>
      <w:r>
        <w:rPr>
          <w:rFonts w:ascii="Bree Lt" w:hAnsi="Bree Lt"/>
          <w:b/>
          <w:bCs/>
          <w:color w:val="669999"/>
          <w:sz w:val="24"/>
          <w:szCs w:val="24"/>
        </w:rPr>
        <w:t>Öffnungszeiten:</w:t>
      </w:r>
    </w:p>
    <w:p w14:paraId="3C9F2BAB" w14:textId="5D4E933A" w:rsidR="00872D7D" w:rsidRPr="00030D0E" w:rsidRDefault="00872D7D" w:rsidP="00030D0E">
      <w:pPr>
        <w:spacing w:after="0"/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>Dienstag:</w:t>
      </w:r>
      <w:r w:rsidRPr="00030D0E">
        <w:rPr>
          <w:rFonts w:ascii="Bree Lt" w:hAnsi="Bree Lt"/>
          <w:sz w:val="20"/>
          <w:szCs w:val="20"/>
        </w:rPr>
        <w:tab/>
        <w:t>08:00 – 11:30 Uhr und 17:30 – 19:30 Uhr</w:t>
      </w:r>
    </w:p>
    <w:p w14:paraId="35063965" w14:textId="3396C7C8" w:rsidR="00872D7D" w:rsidRPr="00030D0E" w:rsidRDefault="00872D7D" w:rsidP="00030D0E">
      <w:pPr>
        <w:spacing w:after="0"/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>Donnerstag:</w:t>
      </w:r>
      <w:r w:rsidRPr="00030D0E">
        <w:rPr>
          <w:rFonts w:ascii="Bree Lt" w:hAnsi="Bree Lt"/>
          <w:sz w:val="20"/>
          <w:szCs w:val="20"/>
        </w:rPr>
        <w:tab/>
        <w:t>15:30 – 19:30 Uhr</w:t>
      </w:r>
    </w:p>
    <w:p w14:paraId="5F170ADF" w14:textId="0640D1D6" w:rsidR="00872D7D" w:rsidRPr="00030D0E" w:rsidRDefault="00872D7D" w:rsidP="00030D0E">
      <w:pPr>
        <w:spacing w:after="0"/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>Freitag:</w:t>
      </w:r>
      <w:r w:rsidRPr="00030D0E">
        <w:rPr>
          <w:rFonts w:ascii="Bree Lt" w:hAnsi="Bree Lt"/>
          <w:sz w:val="20"/>
          <w:szCs w:val="20"/>
        </w:rPr>
        <w:tab/>
      </w:r>
      <w:r w:rsidRPr="00030D0E">
        <w:rPr>
          <w:rFonts w:ascii="Bree Lt" w:hAnsi="Bree Lt"/>
          <w:sz w:val="20"/>
          <w:szCs w:val="20"/>
        </w:rPr>
        <w:tab/>
        <w:t>08:00 – 11:30 Uhr</w:t>
      </w:r>
    </w:p>
    <w:p w14:paraId="541245A2" w14:textId="0B5B4AD8" w:rsidR="00872D7D" w:rsidRDefault="00872D7D" w:rsidP="00030D0E">
      <w:pPr>
        <w:spacing w:after="0"/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>Sonntag:</w:t>
      </w:r>
      <w:r w:rsidRPr="00030D0E">
        <w:rPr>
          <w:rFonts w:ascii="Bree Lt" w:hAnsi="Bree Lt"/>
          <w:sz w:val="20"/>
          <w:szCs w:val="20"/>
        </w:rPr>
        <w:tab/>
        <w:t>09:30 – 11:30 Uhr</w:t>
      </w:r>
    </w:p>
    <w:p w14:paraId="4A22E877" w14:textId="77777777" w:rsidR="00836B9E" w:rsidRPr="00030D0E" w:rsidRDefault="00836B9E" w:rsidP="00030D0E">
      <w:pPr>
        <w:spacing w:after="0"/>
        <w:rPr>
          <w:rFonts w:ascii="Bree Lt" w:hAnsi="Bree Lt"/>
          <w:sz w:val="20"/>
          <w:szCs w:val="20"/>
        </w:rPr>
      </w:pPr>
    </w:p>
    <w:p w14:paraId="3017EB97" w14:textId="15412654" w:rsidR="00872D7D" w:rsidRPr="00030D0E" w:rsidRDefault="00872D7D">
      <w:pPr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>An Feiertagen bleibt die Bücherei geschlossen. Änderung</w:t>
      </w:r>
      <w:r w:rsidR="00836B9E">
        <w:rPr>
          <w:rFonts w:ascii="Bree Lt" w:hAnsi="Bree Lt"/>
          <w:sz w:val="20"/>
          <w:szCs w:val="20"/>
        </w:rPr>
        <w:t>en</w:t>
      </w:r>
      <w:r w:rsidRPr="00030D0E">
        <w:rPr>
          <w:rFonts w:ascii="Bree Lt" w:hAnsi="Bree Lt"/>
          <w:sz w:val="20"/>
          <w:szCs w:val="20"/>
        </w:rPr>
        <w:t xml:space="preserve"> der Öffnungszeiten (z.B. Ferienregelungen) werden zeitgerecht bekannt gegeben.</w:t>
      </w:r>
    </w:p>
    <w:p w14:paraId="72DE4971" w14:textId="2BDF649D" w:rsidR="00872D7D" w:rsidRPr="00030D0E" w:rsidRDefault="00872D7D">
      <w:pPr>
        <w:rPr>
          <w:rFonts w:ascii="Bree Lt" w:hAnsi="Bree Lt"/>
          <w:b/>
          <w:bCs/>
          <w:color w:val="669999"/>
          <w:sz w:val="24"/>
          <w:szCs w:val="24"/>
        </w:rPr>
      </w:pPr>
      <w:r w:rsidRPr="00030D0E">
        <w:rPr>
          <w:rFonts w:ascii="Bree Lt" w:hAnsi="Bree Lt"/>
          <w:b/>
          <w:bCs/>
          <w:color w:val="669999"/>
          <w:sz w:val="24"/>
          <w:szCs w:val="24"/>
        </w:rPr>
        <w:t>Anmeldung:</w:t>
      </w:r>
    </w:p>
    <w:p w14:paraId="584F0D83" w14:textId="6CDC807B" w:rsidR="00872D7D" w:rsidRPr="00030D0E" w:rsidRDefault="00872D7D" w:rsidP="006F3403">
      <w:pPr>
        <w:jc w:val="both"/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>Die Einschreibung erfolgt persönlich</w:t>
      </w:r>
      <w:r w:rsidR="00090DBC" w:rsidRPr="00030D0E">
        <w:rPr>
          <w:rFonts w:ascii="Bree Lt" w:hAnsi="Bree Lt"/>
          <w:sz w:val="20"/>
          <w:szCs w:val="20"/>
        </w:rPr>
        <w:t xml:space="preserve"> und </w:t>
      </w:r>
      <w:r w:rsidR="00294DE5" w:rsidRPr="00030D0E">
        <w:rPr>
          <w:rFonts w:ascii="Bree Lt" w:hAnsi="Bree Lt"/>
          <w:sz w:val="20"/>
          <w:szCs w:val="20"/>
        </w:rPr>
        <w:t>gegen Vorlage eines amtlichen Lichtbildausweises</w:t>
      </w:r>
      <w:r w:rsidRPr="00030D0E">
        <w:rPr>
          <w:rFonts w:ascii="Bree Lt" w:hAnsi="Bree Lt"/>
          <w:sz w:val="20"/>
          <w:szCs w:val="20"/>
        </w:rPr>
        <w:t xml:space="preserve">. Die Kundschaft erkennt durch die Anmeldung die Benutzerordnung der Bücherei an. Adress- und Namensänderungen müssen in der Bücherei bekannt gegeben werden. </w:t>
      </w:r>
    </w:p>
    <w:p w14:paraId="62189D06" w14:textId="6EDD6309" w:rsidR="00294DE5" w:rsidRPr="00030D0E" w:rsidRDefault="00294DE5">
      <w:pPr>
        <w:rPr>
          <w:rFonts w:ascii="Bree Lt" w:hAnsi="Bree Lt"/>
          <w:b/>
          <w:bCs/>
          <w:color w:val="669999"/>
          <w:sz w:val="24"/>
          <w:szCs w:val="24"/>
        </w:rPr>
      </w:pPr>
      <w:r w:rsidRPr="00030D0E">
        <w:rPr>
          <w:rFonts w:ascii="Bree Lt" w:hAnsi="Bree Lt"/>
          <w:b/>
          <w:bCs/>
          <w:color w:val="669999"/>
          <w:sz w:val="24"/>
          <w:szCs w:val="24"/>
        </w:rPr>
        <w:t>Entlehnung:</w:t>
      </w:r>
    </w:p>
    <w:p w14:paraId="6B2A4710" w14:textId="12CDD52E" w:rsidR="00294DE5" w:rsidRPr="00030D0E" w:rsidRDefault="00294DE5" w:rsidP="006F3403">
      <w:pPr>
        <w:spacing w:after="0"/>
        <w:jc w:val="both"/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 xml:space="preserve">Alle Medien können gegen Gebühr (siehe Gebühren- und Benutzerordnung) zur persönlichen Verwendung entlehnt werden. </w:t>
      </w:r>
    </w:p>
    <w:p w14:paraId="7EB0B754" w14:textId="256AD05D" w:rsidR="00294DE5" w:rsidRPr="00030D0E" w:rsidRDefault="00294DE5" w:rsidP="006F3403">
      <w:pPr>
        <w:jc w:val="both"/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>Die Kundschaft ist verpflichtet, die ausgesuchten Medien vor Mitnahme</w:t>
      </w:r>
      <w:r w:rsidR="00536063" w:rsidRPr="00030D0E">
        <w:rPr>
          <w:rFonts w:ascii="Bree Lt" w:hAnsi="Bree Lt"/>
          <w:sz w:val="20"/>
          <w:szCs w:val="20"/>
        </w:rPr>
        <w:t xml:space="preserve"> verbuchen zu lassen. Die Entlehndauer beträgt für alle Medien 2 Wochen, für die Spiel-Tonne 1 Woche.</w:t>
      </w:r>
    </w:p>
    <w:p w14:paraId="574901A5" w14:textId="28A5BB4D" w:rsidR="00536063" w:rsidRPr="00030D0E" w:rsidRDefault="00536063" w:rsidP="006F3403">
      <w:pPr>
        <w:jc w:val="both"/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>Mit einer gültigen Jahreskarte können alle Medien ohne zusätzliche Gebühr entliehen werden. MINT-Medien können nur mit einer gültigen Jahreskarte entliehen werden. Bei mindestens einer Entlehnung im Jahr aus unserer Bücherei ist die Benutzung der Mediathek-Vorarlberg inkludiert.</w:t>
      </w:r>
    </w:p>
    <w:p w14:paraId="5998A1E0" w14:textId="61627471" w:rsidR="00536063" w:rsidRPr="00030D0E" w:rsidRDefault="00536063" w:rsidP="006F3403">
      <w:pPr>
        <w:jc w:val="both"/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 xml:space="preserve">Bei Spielen wird für den Verlust von Kleinteilen eine Gebühr verrechnet. Bei Unersetzbarkeit bzw. nicht Wiederherstellbarkeit des Originalzustandes muss </w:t>
      </w:r>
      <w:r w:rsidR="0050337D" w:rsidRPr="00030D0E">
        <w:rPr>
          <w:rFonts w:ascii="Bree Lt" w:hAnsi="Bree Lt"/>
          <w:sz w:val="20"/>
          <w:szCs w:val="20"/>
        </w:rPr>
        <w:t>das Spiel ersetzt werden.</w:t>
      </w:r>
    </w:p>
    <w:p w14:paraId="16844BC2" w14:textId="56D4E3CC" w:rsidR="0050337D" w:rsidRPr="00030D0E" w:rsidRDefault="0050337D" w:rsidP="006F3403">
      <w:pPr>
        <w:jc w:val="both"/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>Die Kundschaft verpflichtet sich, verloren gegangen</w:t>
      </w:r>
      <w:r w:rsidR="00836B9E">
        <w:rPr>
          <w:rFonts w:ascii="Bree Lt" w:hAnsi="Bree Lt"/>
          <w:sz w:val="20"/>
          <w:szCs w:val="20"/>
        </w:rPr>
        <w:t>e</w:t>
      </w:r>
      <w:r w:rsidRPr="00030D0E">
        <w:rPr>
          <w:rFonts w:ascii="Bree Lt" w:hAnsi="Bree Lt"/>
          <w:sz w:val="20"/>
          <w:szCs w:val="20"/>
        </w:rPr>
        <w:t>, beschädigte, beschmutz</w:t>
      </w:r>
      <w:r w:rsidR="00836B9E">
        <w:rPr>
          <w:rFonts w:ascii="Bree Lt" w:hAnsi="Bree Lt"/>
          <w:sz w:val="20"/>
          <w:szCs w:val="20"/>
        </w:rPr>
        <w:t>t</w:t>
      </w:r>
      <w:r w:rsidRPr="00030D0E">
        <w:rPr>
          <w:rFonts w:ascii="Bree Lt" w:hAnsi="Bree Lt"/>
          <w:sz w:val="20"/>
          <w:szCs w:val="20"/>
        </w:rPr>
        <w:t xml:space="preserve">e bzw. unbrauchbar gewordene Medien zu ersetzten (Zeitwert). Kleine Beschädigungen müssen bei der Rückgabe gemeldet werden, damit diese fachgerecht repariert werden können. </w:t>
      </w:r>
    </w:p>
    <w:p w14:paraId="0FF5A05F" w14:textId="47A7C6E0" w:rsidR="0050337D" w:rsidRPr="00030D0E" w:rsidRDefault="0050337D">
      <w:pPr>
        <w:rPr>
          <w:rFonts w:ascii="Bree Lt" w:hAnsi="Bree Lt"/>
          <w:b/>
          <w:bCs/>
          <w:color w:val="669999"/>
          <w:sz w:val="24"/>
          <w:szCs w:val="24"/>
        </w:rPr>
      </w:pPr>
      <w:r w:rsidRPr="00030D0E">
        <w:rPr>
          <w:rFonts w:ascii="Bree Lt" w:hAnsi="Bree Lt"/>
          <w:b/>
          <w:bCs/>
          <w:color w:val="669999"/>
          <w:sz w:val="24"/>
          <w:szCs w:val="24"/>
        </w:rPr>
        <w:t>Verlängerungen / Reservierungen:</w:t>
      </w:r>
    </w:p>
    <w:p w14:paraId="377A7323" w14:textId="1A33BD70" w:rsidR="0050337D" w:rsidRPr="00030D0E" w:rsidRDefault="0050337D" w:rsidP="006F3403">
      <w:pPr>
        <w:jc w:val="both"/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 xml:space="preserve">Mit der Einschreibung erhält der/die </w:t>
      </w:r>
      <w:r w:rsidR="00030D0E" w:rsidRPr="00030D0E">
        <w:rPr>
          <w:rFonts w:ascii="Bree Lt" w:hAnsi="Bree Lt"/>
          <w:sz w:val="20"/>
          <w:szCs w:val="20"/>
        </w:rPr>
        <w:t>Benutzer: in</w:t>
      </w:r>
      <w:r w:rsidRPr="00030D0E">
        <w:rPr>
          <w:rFonts w:ascii="Bree Lt" w:hAnsi="Bree Lt"/>
          <w:sz w:val="20"/>
          <w:szCs w:val="20"/>
        </w:rPr>
        <w:t xml:space="preserve"> seine persönlichen Zugangsdaten zum Onlinekatalog. </w:t>
      </w:r>
      <w:r w:rsidR="00836B9E">
        <w:rPr>
          <w:rFonts w:ascii="Bree Lt" w:hAnsi="Bree Lt"/>
          <w:sz w:val="20"/>
          <w:szCs w:val="20"/>
        </w:rPr>
        <w:t>M</w:t>
      </w:r>
      <w:r w:rsidR="00836B9E" w:rsidRPr="00030D0E">
        <w:rPr>
          <w:rFonts w:ascii="Bree Lt" w:hAnsi="Bree Lt"/>
          <w:sz w:val="20"/>
          <w:szCs w:val="20"/>
        </w:rPr>
        <w:t>ittels Onlinekatalogs</w:t>
      </w:r>
      <w:r w:rsidRPr="00030D0E">
        <w:rPr>
          <w:rFonts w:ascii="Bree Lt" w:hAnsi="Bree Lt"/>
          <w:sz w:val="20"/>
          <w:szCs w:val="20"/>
        </w:rPr>
        <w:t xml:space="preserve"> können innerhalb der laufenden Rückgabefrist Verlängerungen vorgenommen </w:t>
      </w:r>
      <w:r w:rsidR="00836B9E">
        <w:rPr>
          <w:rFonts w:ascii="Bree Lt" w:hAnsi="Bree Lt"/>
          <w:sz w:val="20"/>
          <w:szCs w:val="20"/>
        </w:rPr>
        <w:t>u</w:t>
      </w:r>
      <w:r w:rsidRPr="00030D0E">
        <w:rPr>
          <w:rFonts w:ascii="Bree Lt" w:hAnsi="Bree Lt"/>
          <w:sz w:val="20"/>
          <w:szCs w:val="20"/>
        </w:rPr>
        <w:t xml:space="preserve">nd Medien reserviert werden. Die reservierten Medien stehen 1 Woche zur Abholung bereit. </w:t>
      </w:r>
    </w:p>
    <w:p w14:paraId="31E57CCE" w14:textId="4910BD6F" w:rsidR="0050337D" w:rsidRPr="00030D0E" w:rsidRDefault="0050337D">
      <w:pPr>
        <w:rPr>
          <w:rFonts w:ascii="Bree Lt" w:hAnsi="Bree Lt"/>
          <w:b/>
          <w:bCs/>
          <w:color w:val="669999"/>
          <w:sz w:val="24"/>
          <w:szCs w:val="24"/>
        </w:rPr>
      </w:pPr>
      <w:r w:rsidRPr="00030D0E">
        <w:rPr>
          <w:rFonts w:ascii="Bree Lt" w:hAnsi="Bree Lt"/>
          <w:b/>
          <w:bCs/>
          <w:color w:val="669999"/>
          <w:sz w:val="24"/>
          <w:szCs w:val="24"/>
        </w:rPr>
        <w:t>Haftung / Sonstiges / Datenschutz:</w:t>
      </w:r>
    </w:p>
    <w:p w14:paraId="3C78B3F2" w14:textId="757DDBF3" w:rsidR="0050337D" w:rsidRPr="00030D0E" w:rsidRDefault="0050337D" w:rsidP="006F3403">
      <w:pPr>
        <w:spacing w:after="0"/>
        <w:jc w:val="both"/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>Die entlehnten Medien sind schonend zu behandeln.</w:t>
      </w:r>
    </w:p>
    <w:p w14:paraId="5D6382A3" w14:textId="2BE8F4E7" w:rsidR="0050337D" w:rsidRPr="00030D0E" w:rsidRDefault="0050337D" w:rsidP="006F3403">
      <w:pPr>
        <w:jc w:val="both"/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 xml:space="preserve">Die Medien sind nur für den persönlichen Gebrauch bestimmt und dürfen nicht an Dritte </w:t>
      </w:r>
      <w:r w:rsidR="00030D0E" w:rsidRPr="00030D0E">
        <w:rPr>
          <w:rFonts w:ascii="Bree Lt" w:hAnsi="Bree Lt"/>
          <w:sz w:val="20"/>
          <w:szCs w:val="20"/>
        </w:rPr>
        <w:t>weitergegeben</w:t>
      </w:r>
      <w:r w:rsidRPr="00030D0E">
        <w:rPr>
          <w:rFonts w:ascii="Bree Lt" w:hAnsi="Bree Lt"/>
          <w:sz w:val="20"/>
          <w:szCs w:val="20"/>
        </w:rPr>
        <w:t xml:space="preserve"> werden. Die Büchereikarte ist nur für den Eigenbedarf bestimmt und darf nicht an </w:t>
      </w:r>
      <w:r w:rsidR="00030D0E" w:rsidRPr="00030D0E">
        <w:rPr>
          <w:rFonts w:ascii="Bree Lt" w:hAnsi="Bree Lt"/>
          <w:sz w:val="20"/>
          <w:szCs w:val="20"/>
        </w:rPr>
        <w:t>andere</w:t>
      </w:r>
      <w:r w:rsidRPr="00030D0E">
        <w:rPr>
          <w:rFonts w:ascii="Bree Lt" w:hAnsi="Bree Lt"/>
          <w:sz w:val="20"/>
          <w:szCs w:val="20"/>
        </w:rPr>
        <w:t xml:space="preserve"> Personen weitergegeben werden. Mit einer Kinder-Jahreskarte können nur Kindermedien entlehnt werden. </w:t>
      </w:r>
    </w:p>
    <w:p w14:paraId="29C4B763" w14:textId="1AC30F48" w:rsidR="0050337D" w:rsidRPr="00030D0E" w:rsidRDefault="0050337D" w:rsidP="006F3403">
      <w:pPr>
        <w:jc w:val="both"/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>Die Büchereileitung ist berechtigt, Personen, die gegen die Bestimmungen dieser Benutzerordnu</w:t>
      </w:r>
      <w:r w:rsidR="00030D0E" w:rsidRPr="00030D0E">
        <w:rPr>
          <w:rFonts w:ascii="Bree Lt" w:hAnsi="Bree Lt"/>
          <w:sz w:val="20"/>
          <w:szCs w:val="20"/>
        </w:rPr>
        <w:t>ng</w:t>
      </w:r>
      <w:r w:rsidRPr="00030D0E">
        <w:rPr>
          <w:rFonts w:ascii="Bree Lt" w:hAnsi="Bree Lt"/>
          <w:sz w:val="20"/>
          <w:szCs w:val="20"/>
        </w:rPr>
        <w:t xml:space="preserve"> oder gegen die Anordnungen des Personals verstoßen, </w:t>
      </w:r>
      <w:r w:rsidR="00030D0E" w:rsidRPr="00030D0E">
        <w:rPr>
          <w:rFonts w:ascii="Bree Lt" w:hAnsi="Bree Lt"/>
          <w:sz w:val="20"/>
          <w:szCs w:val="20"/>
        </w:rPr>
        <w:t>zeitweise</w:t>
      </w:r>
      <w:r w:rsidRPr="00030D0E">
        <w:rPr>
          <w:rFonts w:ascii="Bree Lt" w:hAnsi="Bree Lt"/>
          <w:sz w:val="20"/>
          <w:szCs w:val="20"/>
        </w:rPr>
        <w:t xml:space="preserve"> oder ganz von der Benutzung der Bücherei auszuschließen, ohne dass ein Anspruch auf Rückerstattung der </w:t>
      </w:r>
      <w:r w:rsidR="00030D0E" w:rsidRPr="00030D0E">
        <w:rPr>
          <w:rFonts w:ascii="Bree Lt" w:hAnsi="Bree Lt"/>
          <w:sz w:val="20"/>
          <w:szCs w:val="20"/>
        </w:rPr>
        <w:t>geleisteten</w:t>
      </w:r>
      <w:r w:rsidRPr="00030D0E">
        <w:rPr>
          <w:rFonts w:ascii="Bree Lt" w:hAnsi="Bree Lt"/>
          <w:sz w:val="20"/>
          <w:szCs w:val="20"/>
        </w:rPr>
        <w:t xml:space="preserve"> Gebühren besteht. </w:t>
      </w:r>
    </w:p>
    <w:p w14:paraId="7A1E2A43" w14:textId="1CB6B2FC" w:rsidR="0050337D" w:rsidRDefault="0050337D" w:rsidP="006F3403">
      <w:pPr>
        <w:jc w:val="both"/>
        <w:rPr>
          <w:rFonts w:ascii="Bree Lt" w:hAnsi="Bree Lt"/>
        </w:rPr>
      </w:pPr>
      <w:r w:rsidRPr="00030D0E">
        <w:rPr>
          <w:rFonts w:ascii="Bree Lt" w:hAnsi="Bree Lt"/>
          <w:sz w:val="20"/>
          <w:szCs w:val="20"/>
        </w:rPr>
        <w:t xml:space="preserve">Das </w:t>
      </w:r>
      <w:r w:rsidR="00030D0E" w:rsidRPr="00030D0E">
        <w:rPr>
          <w:rFonts w:ascii="Bree Lt" w:hAnsi="Bree Lt"/>
          <w:sz w:val="20"/>
          <w:szCs w:val="20"/>
        </w:rPr>
        <w:t>Personal</w:t>
      </w:r>
      <w:r w:rsidRPr="00030D0E">
        <w:rPr>
          <w:rFonts w:ascii="Bree Lt" w:hAnsi="Bree Lt"/>
          <w:sz w:val="20"/>
          <w:szCs w:val="20"/>
        </w:rPr>
        <w:t xml:space="preserve"> der Bücherei übernimmt keine Aufsichtspflicht. Für mitgebrachte Gegenstände, </w:t>
      </w:r>
      <w:r w:rsidR="00030D0E" w:rsidRPr="00030D0E">
        <w:rPr>
          <w:rFonts w:ascii="Bree Lt" w:hAnsi="Bree Lt"/>
          <w:sz w:val="20"/>
          <w:szCs w:val="20"/>
        </w:rPr>
        <w:t>insbesondere</w:t>
      </w:r>
      <w:r w:rsidRPr="00030D0E">
        <w:rPr>
          <w:rFonts w:ascii="Bree Lt" w:hAnsi="Bree Lt"/>
          <w:sz w:val="20"/>
          <w:szCs w:val="20"/>
        </w:rPr>
        <w:t xml:space="preserve"> </w:t>
      </w:r>
      <w:r w:rsidR="00030D0E" w:rsidRPr="00030D0E">
        <w:rPr>
          <w:rFonts w:ascii="Bree Lt" w:hAnsi="Bree Lt"/>
          <w:sz w:val="20"/>
          <w:szCs w:val="20"/>
        </w:rPr>
        <w:t>Garderobe</w:t>
      </w:r>
      <w:r w:rsidRPr="00030D0E">
        <w:rPr>
          <w:rFonts w:ascii="Bree Lt" w:hAnsi="Bree Lt"/>
          <w:sz w:val="20"/>
          <w:szCs w:val="20"/>
        </w:rPr>
        <w:t xml:space="preserve"> oder Wertgegenstände, kann keine Haftung übernommen werden. Das Mitbringen von Tieren in die Räumlichkeiten der Bücherei ist nicht erlaubt</w:t>
      </w:r>
      <w:r>
        <w:rPr>
          <w:rFonts w:ascii="Bree Lt" w:hAnsi="Bree Lt"/>
        </w:rPr>
        <w:t>.</w:t>
      </w:r>
    </w:p>
    <w:p w14:paraId="309B58B9" w14:textId="79C2F59B" w:rsidR="0050337D" w:rsidRDefault="0050337D" w:rsidP="006F3403">
      <w:pPr>
        <w:jc w:val="both"/>
        <w:rPr>
          <w:rFonts w:ascii="Bree Lt" w:hAnsi="Bree Lt"/>
          <w:sz w:val="20"/>
          <w:szCs w:val="20"/>
        </w:rPr>
      </w:pPr>
      <w:r w:rsidRPr="00030D0E">
        <w:rPr>
          <w:rFonts w:ascii="Bree Lt" w:hAnsi="Bree Lt"/>
          <w:sz w:val="20"/>
          <w:szCs w:val="20"/>
        </w:rPr>
        <w:t xml:space="preserve">Persönliche Daten werden ausschließlich für die büchereispezifischen Erfordernisse erfasst, unter </w:t>
      </w:r>
      <w:r w:rsidR="00030D0E" w:rsidRPr="00030D0E">
        <w:rPr>
          <w:rFonts w:ascii="Bree Lt" w:hAnsi="Bree Lt"/>
          <w:sz w:val="20"/>
          <w:szCs w:val="20"/>
        </w:rPr>
        <w:t>Einhaltung</w:t>
      </w:r>
      <w:r w:rsidRPr="00030D0E">
        <w:rPr>
          <w:rFonts w:ascii="Bree Lt" w:hAnsi="Bree Lt"/>
          <w:sz w:val="20"/>
          <w:szCs w:val="20"/>
        </w:rPr>
        <w:t xml:space="preserve"> der Datenschutzgrundverordnung verwaltet und nicht an Dritte weitergeben. Fotos, die im Zuge von Veranstaltungen gemacht werden, werden für die Öffentlichkeitsarbeit verwendet.</w:t>
      </w:r>
    </w:p>
    <w:p w14:paraId="38A6B4A4" w14:textId="3B0401DD" w:rsidR="00836B9E" w:rsidRPr="00836B9E" w:rsidRDefault="00836B9E" w:rsidP="00836B9E">
      <w:pPr>
        <w:jc w:val="right"/>
        <w:rPr>
          <w:rStyle w:val="Hyperlink"/>
          <w:rFonts w:ascii="Bree Lt" w:hAnsi="Bree Lt"/>
          <w:color w:val="000000" w:themeColor="text1"/>
          <w:sz w:val="18"/>
          <w:szCs w:val="18"/>
          <w:u w:val="none"/>
        </w:rPr>
      </w:pPr>
      <w:r w:rsidRPr="00836B9E">
        <w:rPr>
          <w:rStyle w:val="Hyperlink"/>
          <w:rFonts w:ascii="Bree Lt" w:hAnsi="Bree Lt"/>
          <w:color w:val="000000" w:themeColor="text1"/>
          <w:sz w:val="18"/>
          <w:szCs w:val="18"/>
          <w:u w:val="none"/>
        </w:rPr>
        <w:t>Mäder, im März 2024</w:t>
      </w:r>
    </w:p>
    <w:sectPr w:rsidR="00836B9E" w:rsidRPr="00836B9E" w:rsidSect="00030D0E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3857" w14:textId="77777777" w:rsidR="00836B9E" w:rsidRDefault="00836B9E" w:rsidP="00836B9E">
      <w:pPr>
        <w:spacing w:after="0" w:line="240" w:lineRule="auto"/>
      </w:pPr>
      <w:r>
        <w:separator/>
      </w:r>
    </w:p>
  </w:endnote>
  <w:endnote w:type="continuationSeparator" w:id="0">
    <w:p w14:paraId="2909904B" w14:textId="77777777" w:rsidR="00836B9E" w:rsidRDefault="00836B9E" w:rsidP="008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Rg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Bree Lt"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7C8D" w14:textId="68536A39" w:rsidR="00836B9E" w:rsidRPr="00030D0E" w:rsidRDefault="00836B9E" w:rsidP="00836B9E">
    <w:pPr>
      <w:rPr>
        <w:rFonts w:ascii="Bree Lt" w:hAnsi="Bree Lt"/>
        <w:color w:val="999932"/>
        <w:sz w:val="20"/>
        <w:szCs w:val="20"/>
      </w:rPr>
    </w:pPr>
    <w:r w:rsidRPr="00030D0E">
      <w:rPr>
        <w:rFonts w:ascii="Bree Lt" w:hAnsi="Bree Lt"/>
        <w:color w:val="999932"/>
        <w:sz w:val="20"/>
        <w:szCs w:val="20"/>
      </w:rPr>
      <w:t>Bücherei Mäder Buch &amp; mehr, Ulimahd 4, 6841 Mäder, Tel: +43 5523 64007 40</w:t>
    </w:r>
  </w:p>
  <w:p w14:paraId="029CFB60" w14:textId="77777777" w:rsidR="00836B9E" w:rsidRDefault="00836B9E" w:rsidP="00836B9E">
    <w:pPr>
      <w:rPr>
        <w:rStyle w:val="Hyperlink"/>
        <w:rFonts w:ascii="Bree Lt" w:hAnsi="Bree Lt"/>
        <w:sz w:val="20"/>
        <w:szCs w:val="20"/>
      </w:rPr>
    </w:pPr>
    <w:hyperlink r:id="rId1" w:history="1">
      <w:r w:rsidRPr="00734F1B">
        <w:rPr>
          <w:rStyle w:val="Hyperlink"/>
          <w:rFonts w:ascii="Bree Lt" w:hAnsi="Bree Lt"/>
          <w:sz w:val="20"/>
          <w:szCs w:val="20"/>
        </w:rPr>
        <w:t>www.bibliothek.maeder.at</w:t>
      </w:r>
    </w:hyperlink>
    <w:r>
      <w:rPr>
        <w:rFonts w:ascii="Bree Lt" w:hAnsi="Bree Lt"/>
        <w:sz w:val="20"/>
        <w:szCs w:val="20"/>
      </w:rPr>
      <w:t xml:space="preserve">; </w:t>
    </w:r>
    <w:hyperlink r:id="rId2" w:history="1">
      <w:r w:rsidRPr="00734F1B">
        <w:rPr>
          <w:rStyle w:val="Hyperlink"/>
          <w:rFonts w:ascii="Bree Lt" w:hAnsi="Bree Lt"/>
          <w:sz w:val="20"/>
          <w:szCs w:val="20"/>
        </w:rPr>
        <w:t>buecherei@maeder.at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9F88" w14:textId="77777777" w:rsidR="00836B9E" w:rsidRDefault="00836B9E" w:rsidP="00836B9E">
      <w:pPr>
        <w:spacing w:after="0" w:line="240" w:lineRule="auto"/>
      </w:pPr>
      <w:r>
        <w:separator/>
      </w:r>
    </w:p>
  </w:footnote>
  <w:footnote w:type="continuationSeparator" w:id="0">
    <w:p w14:paraId="0BB31EA2" w14:textId="77777777" w:rsidR="00836B9E" w:rsidRDefault="00836B9E" w:rsidP="0083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7D"/>
    <w:rsid w:val="00030D0E"/>
    <w:rsid w:val="0003109C"/>
    <w:rsid w:val="00090DBC"/>
    <w:rsid w:val="00294DE5"/>
    <w:rsid w:val="0050337D"/>
    <w:rsid w:val="00536063"/>
    <w:rsid w:val="006F3403"/>
    <w:rsid w:val="00742B60"/>
    <w:rsid w:val="00836B9E"/>
    <w:rsid w:val="00872D7D"/>
    <w:rsid w:val="008A6F69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8C49"/>
  <w15:chartTrackingRefBased/>
  <w15:docId w15:val="{D0E891B0-0E05-4B78-8519-95D1AF5F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D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0D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0D0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3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B9E"/>
  </w:style>
  <w:style w:type="paragraph" w:styleId="Fuzeile">
    <w:name w:val="footer"/>
    <w:basedOn w:val="Standard"/>
    <w:link w:val="FuzeileZchn"/>
    <w:uiPriority w:val="99"/>
    <w:unhideWhenUsed/>
    <w:rsid w:val="0083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echerei@maeder.at" TargetMode="External"/><Relationship Id="rId1" Type="http://schemas.openxmlformats.org/officeDocument/2006/relationships/hyperlink" Target="http://www.bibliothek.maede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amKumma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Czelecz-Lutz</dc:creator>
  <cp:keywords/>
  <dc:description/>
  <cp:lastModifiedBy>Petra Czelecz-Lutz</cp:lastModifiedBy>
  <cp:revision>2</cp:revision>
  <dcterms:created xsi:type="dcterms:W3CDTF">2024-03-28T09:24:00Z</dcterms:created>
  <dcterms:modified xsi:type="dcterms:W3CDTF">2024-03-28T09:24:00Z</dcterms:modified>
</cp:coreProperties>
</file>